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Detailed CV – Dr Vojin Cvijanović</w:t>
      </w:r>
    </w:p>
    <w:p>
      <w:pPr>
        <w:pStyle w:val="Heading1"/>
      </w:pPr>
      <w:r>
        <w:t>Personal Information</w:t>
      </w:r>
    </w:p>
    <w:p>
      <w:r>
        <w:t>Name: Vojin Cvijanović</w:t>
        <w:br/>
        <w:t>Address: Banjicka 14, 11080 Zemun, Serbia</w:t>
        <w:br/>
        <w:t>Phone: +381 11 2190088, +381 63 7277981</w:t>
        <w:br/>
        <w:t>Email: cvija91@yahoo.com, vcvijanovic@ipn.bg.ac.rs</w:t>
        <w:br/>
        <w:t>Date of birth: 19 October 1991</w:t>
        <w:br/>
        <w:t>Citizenship: Serbian</w:t>
        <w:br/>
        <w:t>Gender: Male</w:t>
      </w:r>
    </w:p>
    <w:p>
      <w:pPr>
        <w:pStyle w:val="Heading1"/>
      </w:pPr>
      <w:r>
        <w:t>Education and Professional Career</w:t>
      </w:r>
    </w:p>
    <w:p>
      <w:r>
        <w:t>PhD in 2022, Megatrend University, Faculty of Biofarming (thesis: fertilization and microbial fertilizers in wheat).</w:t>
      </w:r>
    </w:p>
    <w:p>
      <w:pPr>
        <w:pStyle w:val="Heading1"/>
      </w:pPr>
      <w:r>
        <w:t>Published Research Results (selected)</w:t>
      </w:r>
    </w:p>
    <w:p>
      <w:r>
        <w:t>• Cvijanović V. et al. (2023): Effect of production systems on tomato productivity and bioactive compounds.</w:t>
        <w:br/>
        <w:t>• Cvijanović V. et al. (2023): Fertilization and microbiological products in wheat yields – Agrosym 2023.</w:t>
        <w:br/>
        <w:t>• Cvijanović V. et al. (2023): Influence of modern technologies on tomato hybrids – Knowledge International Journal.</w:t>
        <w:br/>
        <w:t>• Cvijanović V. et al. (2022): Macro- and microelements in tomato fruits – Agriculture 2021.</w:t>
        <w:br/>
        <w:t>• Cvijanović V. et al. (2020): Local food products and sustainable development – Sustainability.</w:t>
        <w:br/>
        <w:t>• More than 50 papers in international and domestic journals, books of abstracts, and conferences (2017–2023).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